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70" w:rsidRDefault="00C73770" w:rsidP="00C73770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Style w:val="Forte"/>
          <w:rFonts w:ascii="Trebuchet MS" w:hAnsi="Trebuchet MS"/>
          <w:color w:val="000000"/>
          <w:sz w:val="21"/>
          <w:szCs w:val="21"/>
        </w:rPr>
        <w:t>O que posso levar para descarte?</w:t>
      </w:r>
    </w:p>
    <w:p w:rsidR="00C73770" w:rsidRDefault="00C73770" w:rsidP="00C73770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  <w:u w:val="single"/>
        </w:rPr>
        <w:t>Linha marrom (eletroeletrônicos)</w:t>
      </w:r>
    </w:p>
    <w:p w:rsidR="00C73770" w:rsidRDefault="00C73770" w:rsidP="00C73770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Monitores, televisores de tubo, LCD, plasma, LED, áudio, projetores, filmadoras, aparelhos de VHS, DVD,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Blu-ray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aparelhos de som 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home-theaters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, entre outros.</w:t>
      </w:r>
    </w:p>
    <w:p w:rsidR="00C73770" w:rsidRDefault="00C73770" w:rsidP="00C73770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  <w:u w:val="single"/>
        </w:rPr>
        <w:t>Linha azul (eletroportáteis)</w:t>
      </w:r>
    </w:p>
    <w:p w:rsidR="00C73770" w:rsidRDefault="00C73770" w:rsidP="00C73770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Batedeiras, secadores de cabelo, liquidificadores, ferros elétricos, furadeiras, multiprocessadoras, aquecedores, aspiradores de pó, cafeteiras, centrífugas, máquinas de costura, máquinas de escrever, micro-ondas, torradeiras, vaporizadores, ventiladores de mesa, ventiladores de chão, videogames,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videokês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, agendas eletrônicas, barbeadores, calculadoras, câmeras fotográficas digitais, microfones, fones de ouvido…</w:t>
      </w:r>
    </w:p>
    <w:p w:rsidR="00C73770" w:rsidRDefault="00C73770" w:rsidP="00C73770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  <w:u w:val="single"/>
        </w:rPr>
        <w:t>Linha verde (informática e acessórios)</w:t>
      </w:r>
    </w:p>
    <w:p w:rsidR="00C73770" w:rsidRDefault="00C73770" w:rsidP="00C73770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Computadores desktops, notebooks, periféricos,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tablets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, impressoras, celulares, secretárias eletrônicas, fax, telefonia, placas de circuito integrado, reatores, fios e cabos de energia, discos rígidos, fitas de backup, copiadoras, gravadores e reprodutores de DVD, monitores, plotters, scanners, terminais de caixa, terminais inteligentes, </w:t>
      </w:r>
      <w:proofErr w:type="spellStart"/>
      <w:r>
        <w:rPr>
          <w:rStyle w:val="nfase"/>
          <w:rFonts w:ascii="Trebuchet MS" w:hAnsi="Trebuchet MS"/>
          <w:color w:val="000000"/>
          <w:sz w:val="21"/>
          <w:szCs w:val="21"/>
        </w:rPr>
        <w:t>thin</w:t>
      </w:r>
      <w:proofErr w:type="spellEnd"/>
      <w:r>
        <w:rPr>
          <w:rStyle w:val="nfase"/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Style w:val="nfase"/>
          <w:rFonts w:ascii="Trebuchet MS" w:hAnsi="Trebuchet MS"/>
          <w:color w:val="000000"/>
          <w:sz w:val="21"/>
          <w:szCs w:val="21"/>
        </w:rPr>
        <w:t>clients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unidades de armazenamento externo, cartuchos de tinta,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toners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acessórios, mídias, PABX, modems, MP3 players,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iPods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netbooks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roteadores,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smartphones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, teclados…</w:t>
      </w:r>
    </w:p>
    <w:p w:rsidR="00C73770" w:rsidRDefault="00C73770" w:rsidP="00C73770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  <w:u w:val="single"/>
        </w:rPr>
        <w:t>Linha branca (eletrodomésticos)</w:t>
      </w:r>
    </w:p>
    <w:p w:rsidR="00C73770" w:rsidRDefault="00C73770" w:rsidP="00C73770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Refrigeradores, fogões, lavadoras, aparelhos de ar-condicionado, freezers horizontais e verticais, frigobares, lava-louças, secadoras domésticas…</w:t>
      </w:r>
    </w:p>
    <w:p w:rsidR="00364598" w:rsidRDefault="00C73770"/>
    <w:sectPr w:rsidR="00364598" w:rsidSect="00D23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770"/>
    <w:rsid w:val="002D5C33"/>
    <w:rsid w:val="00437898"/>
    <w:rsid w:val="007A2A26"/>
    <w:rsid w:val="00A8040E"/>
    <w:rsid w:val="00C73770"/>
    <w:rsid w:val="00D2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3770"/>
    <w:rPr>
      <w:b/>
      <w:bCs/>
    </w:rPr>
  </w:style>
  <w:style w:type="character" w:styleId="nfase">
    <w:name w:val="Emphasis"/>
    <w:basedOn w:val="Fontepargpadro"/>
    <w:uiPriority w:val="20"/>
    <w:qFormat/>
    <w:rsid w:val="00C737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2017-11-22T12:40:00Z</dcterms:created>
  <dcterms:modified xsi:type="dcterms:W3CDTF">2017-11-22T12:40:00Z</dcterms:modified>
</cp:coreProperties>
</file>